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2F" w:rsidRPr="00861049" w:rsidRDefault="0017592F" w:rsidP="0017592F">
      <w:pPr>
        <w:pageBreakBefore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Załącznik nr 1. Wzór formularza </w:t>
      </w:r>
      <w:r>
        <w:rPr>
          <w:rFonts w:cstheme="minorHAnsi"/>
          <w:szCs w:val="20"/>
        </w:rPr>
        <w:t xml:space="preserve">do </w:t>
      </w:r>
      <w:r w:rsidRPr="00861049">
        <w:rPr>
          <w:rFonts w:cstheme="minorHAnsi"/>
          <w:szCs w:val="20"/>
        </w:rPr>
        <w:t>zapytania otwartego</w:t>
      </w:r>
    </w:p>
    <w:p w:rsidR="0017592F" w:rsidRPr="00861049" w:rsidRDefault="0017592F" w:rsidP="0017592F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17592F" w:rsidRPr="00861049" w:rsidRDefault="0017592F" w:rsidP="0017592F">
      <w:pPr>
        <w:tabs>
          <w:tab w:val="left" w:pos="0"/>
        </w:tabs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W odpowiedzi na ogłoszenie: </w:t>
      </w:r>
    </w:p>
    <w:p w:rsidR="0017592F" w:rsidRPr="00861049" w:rsidRDefault="0017592F" w:rsidP="0017592F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17592F" w:rsidRPr="00861049" w:rsidRDefault="0017592F" w:rsidP="0017592F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>ZAPYTANIE OTWARTE</w:t>
      </w:r>
    </w:p>
    <w:p w:rsidR="0017592F" w:rsidRPr="00EB67EA" w:rsidRDefault="0017592F" w:rsidP="0017592F">
      <w:pPr>
        <w:jc w:val="center"/>
        <w:rPr>
          <w:b/>
        </w:rPr>
      </w:pPr>
      <w:r w:rsidRPr="00DA192E">
        <w:rPr>
          <w:b/>
        </w:rPr>
        <w:t xml:space="preserve">na </w:t>
      </w:r>
      <w:r>
        <w:rPr>
          <w:b/>
        </w:rPr>
        <w:t>z</w:t>
      </w:r>
      <w:r w:rsidRPr="00EB67EA">
        <w:rPr>
          <w:b/>
        </w:rPr>
        <w:t>aprojektowanie, wykonanie, uruchomienie i obsług</w:t>
      </w:r>
      <w:r>
        <w:rPr>
          <w:b/>
        </w:rPr>
        <w:t>ę</w:t>
      </w:r>
      <w:r w:rsidRPr="00EB67EA">
        <w:rPr>
          <w:b/>
        </w:rPr>
        <w:t xml:space="preserve"> aplikacji mobilnej</w:t>
      </w:r>
      <w:r>
        <w:rPr>
          <w:b/>
        </w:rPr>
        <w:t xml:space="preserve"> </w:t>
      </w:r>
      <w:r w:rsidRPr="00EB67EA">
        <w:rPr>
          <w:b/>
        </w:rPr>
        <w:t xml:space="preserve">dla respondentów </w:t>
      </w:r>
      <w:r>
        <w:rPr>
          <w:b/>
        </w:rPr>
        <w:br/>
      </w:r>
      <w:r w:rsidRPr="00EB67EA">
        <w:rPr>
          <w:b/>
        </w:rPr>
        <w:t xml:space="preserve">w projekcie „Znaczenie perspektyw czasowych dla dynamiki stanów afektywnych, motywacji </w:t>
      </w:r>
      <w:r>
        <w:rPr>
          <w:b/>
        </w:rPr>
        <w:br/>
      </w:r>
      <w:r w:rsidRPr="00EB67EA">
        <w:rPr>
          <w:b/>
        </w:rPr>
        <w:t xml:space="preserve">i poziomu wykonania w sporcie: </w:t>
      </w:r>
    </w:p>
    <w:p w:rsidR="0017592F" w:rsidRDefault="0017592F" w:rsidP="0017592F">
      <w:pPr>
        <w:jc w:val="center"/>
        <w:rPr>
          <w:b/>
        </w:rPr>
      </w:pPr>
      <w:r w:rsidRPr="00EB67EA">
        <w:rPr>
          <w:b/>
        </w:rPr>
        <w:t>Weryfikacja modelu teoretycznego</w:t>
      </w:r>
    </w:p>
    <w:p w:rsidR="0017592F" w:rsidRPr="00DA192E" w:rsidRDefault="0017592F" w:rsidP="0017592F">
      <w:pPr>
        <w:jc w:val="center"/>
        <w:rPr>
          <w:b/>
          <w:bCs/>
          <w:shd w:val="clear" w:color="auto" w:fill="FFFFFF"/>
        </w:rPr>
      </w:pPr>
      <w:r w:rsidRPr="006470F5">
        <w:rPr>
          <w:b/>
          <w:bCs/>
          <w:highlight w:val="green"/>
          <w:shd w:val="clear" w:color="auto" w:fill="FFFFFF"/>
        </w:rPr>
        <w:t>W.Ps-</w:t>
      </w:r>
      <w:r>
        <w:rPr>
          <w:b/>
          <w:bCs/>
          <w:highlight w:val="green"/>
          <w:shd w:val="clear" w:color="auto" w:fill="FFFFFF"/>
        </w:rPr>
        <w:t>361</w:t>
      </w:r>
      <w:r w:rsidRPr="006470F5">
        <w:rPr>
          <w:b/>
          <w:bCs/>
          <w:highlight w:val="green"/>
          <w:shd w:val="clear" w:color="auto" w:fill="FFFFFF"/>
        </w:rPr>
        <w:t>/</w:t>
      </w:r>
      <w:r>
        <w:rPr>
          <w:b/>
          <w:bCs/>
          <w:highlight w:val="green"/>
          <w:shd w:val="clear" w:color="auto" w:fill="FFFFFF"/>
        </w:rPr>
        <w:t>25</w:t>
      </w:r>
      <w:r w:rsidRPr="006470F5">
        <w:rPr>
          <w:b/>
          <w:bCs/>
          <w:highlight w:val="green"/>
          <w:shd w:val="clear" w:color="auto" w:fill="FFFFFF"/>
        </w:rPr>
        <w:t>/2022</w:t>
      </w:r>
    </w:p>
    <w:p w:rsidR="0017592F" w:rsidRPr="00861049" w:rsidRDefault="0017592F" w:rsidP="0017592F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6104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kładam niniejszą ofertę</w:t>
      </w:r>
      <w:r w:rsidRPr="00861049"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:</w:t>
      </w:r>
    </w:p>
    <w:p w:rsidR="0017592F" w:rsidRPr="00861049" w:rsidRDefault="0017592F" w:rsidP="0017592F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7592F" w:rsidRDefault="0017592F" w:rsidP="0017592F">
      <w:pPr>
        <w:rPr>
          <w:rFonts w:cstheme="minorHAnsi"/>
          <w:szCs w:val="20"/>
        </w:rPr>
      </w:pPr>
    </w:p>
    <w:p w:rsidR="0017592F" w:rsidRPr="00861049" w:rsidRDefault="0017592F" w:rsidP="0017592F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Wykonawca: …………………………………………….</w:t>
      </w:r>
    </w:p>
    <w:p w:rsidR="0017592F" w:rsidRDefault="0017592F" w:rsidP="0017592F">
      <w:pPr>
        <w:rPr>
          <w:rFonts w:cstheme="minorHAnsi"/>
          <w:szCs w:val="20"/>
        </w:rPr>
      </w:pPr>
    </w:p>
    <w:p w:rsidR="0017592F" w:rsidRPr="00861049" w:rsidRDefault="0017592F" w:rsidP="0017592F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Adres Wykonawcy: …………………………….</w:t>
      </w:r>
    </w:p>
    <w:p w:rsidR="0017592F" w:rsidRDefault="0017592F" w:rsidP="0017592F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ab/>
      </w:r>
    </w:p>
    <w:p w:rsidR="0017592F" w:rsidRPr="0035558E" w:rsidRDefault="0017592F" w:rsidP="0017592F">
      <w:pPr>
        <w:tabs>
          <w:tab w:val="center" w:pos="1134"/>
        </w:tabs>
        <w:jc w:val="both"/>
        <w:rPr>
          <w:rFonts w:cstheme="minorHAnsi"/>
          <w:szCs w:val="20"/>
          <w:lang w:val="en-US"/>
        </w:rPr>
      </w:pPr>
      <w:r w:rsidRPr="0035558E">
        <w:rPr>
          <w:rFonts w:cstheme="minorHAnsi"/>
          <w:szCs w:val="20"/>
          <w:lang w:val="en-US"/>
        </w:rPr>
        <w:t>Tel. ………………….……..., e-mail ……………………………..</w:t>
      </w:r>
    </w:p>
    <w:p w:rsidR="0017592F" w:rsidRPr="0035558E" w:rsidRDefault="0017592F" w:rsidP="0017592F">
      <w:pPr>
        <w:rPr>
          <w:rFonts w:cstheme="minorHAnsi"/>
          <w:szCs w:val="20"/>
          <w:lang w:val="en-US"/>
        </w:rPr>
      </w:pPr>
    </w:p>
    <w:p w:rsidR="0017592F" w:rsidRPr="0035558E" w:rsidRDefault="0017592F" w:rsidP="0017592F">
      <w:pPr>
        <w:rPr>
          <w:rFonts w:cstheme="minorHAnsi"/>
          <w:szCs w:val="20"/>
          <w:lang w:val="en-US"/>
        </w:rPr>
      </w:pPr>
      <w:r w:rsidRPr="0035558E">
        <w:rPr>
          <w:rFonts w:cstheme="minorHAnsi"/>
          <w:szCs w:val="20"/>
          <w:lang w:val="en-US"/>
        </w:rPr>
        <w:t>Nr NIP……………………………………….., nr REGON: …………………………</w:t>
      </w:r>
    </w:p>
    <w:p w:rsidR="0017592F" w:rsidRPr="0035558E" w:rsidRDefault="0017592F" w:rsidP="0017592F">
      <w:pPr>
        <w:rPr>
          <w:rFonts w:cstheme="minorHAnsi"/>
          <w:szCs w:val="20"/>
          <w:lang w:val="en-US"/>
        </w:rPr>
      </w:pPr>
    </w:p>
    <w:tbl>
      <w:tblPr>
        <w:tblW w:w="95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4"/>
        <w:gridCol w:w="1357"/>
        <w:gridCol w:w="1741"/>
        <w:gridCol w:w="1452"/>
      </w:tblGrid>
      <w:tr w:rsidR="0017592F" w:rsidRPr="00861049" w:rsidTr="00C2680A">
        <w:trPr>
          <w:trHeight w:val="2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Hlk68610288"/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Kryteria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jc w:val="center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jc w:val="center"/>
              <w:rPr>
                <w:rFonts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jc w:val="center"/>
              <w:rPr>
                <w:rFonts w:cstheme="minorHAnsi"/>
              </w:rPr>
            </w:pPr>
          </w:p>
        </w:tc>
      </w:tr>
      <w:tr w:rsidR="0017592F" w:rsidRPr="00861049" w:rsidTr="00C2680A">
        <w:trPr>
          <w:trHeight w:val="120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861049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Cena zamówienia </w:t>
            </w:r>
          </w:p>
          <w:p w:rsidR="0017592F" w:rsidRPr="00861049" w:rsidRDefault="0017592F" w:rsidP="00C2680A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7592F" w:rsidRPr="00861049" w:rsidRDefault="0017592F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netto/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7592F" w:rsidRPr="00861049" w:rsidRDefault="0017592F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/Podatek VAT/</w:t>
            </w:r>
          </w:p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7592F" w:rsidRPr="00861049" w:rsidRDefault="0017592F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17592F" w:rsidRPr="00861049" w:rsidRDefault="0017592F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brutto/</w:t>
            </w:r>
          </w:p>
        </w:tc>
      </w:tr>
      <w:tr w:rsidR="0017592F" w:rsidRPr="00861049" w:rsidTr="00C2680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92F" w:rsidRPr="00A00EDE" w:rsidRDefault="0017592F" w:rsidP="00C2680A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Doświadczenie w tworzeniu aplikacji mobilnych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861049" w:rsidRDefault="0017592F" w:rsidP="00C268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7592F" w:rsidRPr="00861049" w:rsidRDefault="0017592F" w:rsidP="00C2680A">
            <w:pPr>
              <w:autoSpaceDE w:val="0"/>
              <w:autoSpaceDN w:val="0"/>
              <w:adjustRightInd w:val="0"/>
              <w:ind w:left="31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liczba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usług</w:t>
            </w:r>
          </w:p>
        </w:tc>
      </w:tr>
      <w:bookmarkEnd w:id="0"/>
    </w:tbl>
    <w:p w:rsidR="0017592F" w:rsidRPr="00861049" w:rsidRDefault="0017592F" w:rsidP="0017592F">
      <w:pPr>
        <w:rPr>
          <w:rFonts w:cstheme="minorHAnsi"/>
          <w:i/>
          <w:sz w:val="20"/>
          <w:szCs w:val="20"/>
        </w:rPr>
      </w:pPr>
    </w:p>
    <w:p w:rsidR="0017592F" w:rsidRPr="00986257" w:rsidRDefault="0017592F" w:rsidP="0017592F"/>
    <w:p w:rsidR="0017592F" w:rsidRPr="00986257" w:rsidRDefault="0017592F" w:rsidP="0017592F">
      <w:pPr>
        <w:rPr>
          <w:u w:val="single"/>
        </w:rPr>
      </w:pPr>
      <w:r w:rsidRPr="00986257">
        <w:rPr>
          <w:u w:val="single"/>
        </w:rPr>
        <w:t>Do oferty dołączam:</w:t>
      </w:r>
    </w:p>
    <w:p w:rsidR="0017592F" w:rsidRPr="00DD244F" w:rsidRDefault="0017592F" w:rsidP="0017592F">
      <w:pPr>
        <w:pStyle w:val="Akapitzlist"/>
        <w:numPr>
          <w:ilvl w:val="0"/>
          <w:numId w:val="4"/>
        </w:numPr>
        <w:contextualSpacing w:val="0"/>
      </w:pPr>
      <w:r>
        <w:t>Wykaz z</w:t>
      </w:r>
      <w:r w:rsidRPr="00DD244F">
        <w:t>realiz</w:t>
      </w:r>
      <w:r>
        <w:t>owanych</w:t>
      </w:r>
      <w:r w:rsidRPr="00DD244F">
        <w:t xml:space="preserve"> </w:t>
      </w:r>
      <w:r>
        <w:t>usług</w:t>
      </w:r>
    </w:p>
    <w:p w:rsidR="0017592F" w:rsidRPr="00DD244F" w:rsidRDefault="0017592F" w:rsidP="0017592F">
      <w:pPr>
        <w:pStyle w:val="Akapitzlist"/>
        <w:contextualSpacing w:val="0"/>
      </w:pPr>
    </w:p>
    <w:p w:rsidR="0017592F" w:rsidRPr="00986257" w:rsidRDefault="0017592F" w:rsidP="0017592F"/>
    <w:p w:rsidR="0017592F" w:rsidRDefault="0017592F" w:rsidP="0017592F">
      <w:pPr>
        <w:jc w:val="both"/>
      </w:pPr>
    </w:p>
    <w:p w:rsidR="0017592F" w:rsidRPr="00861049" w:rsidRDefault="0017592F" w:rsidP="0017592F">
      <w:pPr>
        <w:jc w:val="both"/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Oświadczam, że:</w:t>
      </w:r>
    </w:p>
    <w:p w:rsidR="0017592F" w:rsidRDefault="0017592F" w:rsidP="0017592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zapoznałem(</w:t>
      </w:r>
      <w:proofErr w:type="spellStart"/>
      <w:r w:rsidRPr="00861049">
        <w:rPr>
          <w:rFonts w:cstheme="minorHAnsi"/>
          <w:szCs w:val="20"/>
        </w:rPr>
        <w:t>am</w:t>
      </w:r>
      <w:proofErr w:type="spellEnd"/>
      <w:r w:rsidRPr="00861049">
        <w:rPr>
          <w:rFonts w:cstheme="minorHAnsi"/>
          <w:szCs w:val="20"/>
        </w:rPr>
        <w:t>) się z treścią zapytania i w całości akceptuję/-my jej treść,</w:t>
      </w:r>
    </w:p>
    <w:p w:rsidR="0017592F" w:rsidRDefault="0017592F" w:rsidP="0017592F">
      <w:pPr>
        <w:numPr>
          <w:ilvl w:val="0"/>
          <w:numId w:val="1"/>
        </w:numPr>
        <w:jc w:val="both"/>
      </w:pPr>
      <w:r>
        <w:t>oświadczam, że nie posiadam powiązań kapitałowych lub osobowych z Zamawiającym*,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uważam się za związanego(ą) ofertą przez okres wskazany w </w:t>
      </w:r>
      <w:r>
        <w:rPr>
          <w:rFonts w:cstheme="minorHAnsi"/>
          <w:szCs w:val="20"/>
        </w:rPr>
        <w:t>treści zapytania otwartego</w:t>
      </w:r>
      <w:r w:rsidRPr="00861049">
        <w:rPr>
          <w:rFonts w:cstheme="minorHAnsi"/>
          <w:szCs w:val="20"/>
        </w:rPr>
        <w:t>,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cstheme="minorHAnsi"/>
        </w:rPr>
      </w:pPr>
      <w:r w:rsidRPr="00861049">
        <w:rPr>
          <w:rFonts w:cstheme="minorHAnsi"/>
        </w:rPr>
        <w:t>posiadamy niezbędną wiedzę i doświadczenie do prawidłowego wykonania przedmiotu zamówienia;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posiadam odpowiednie zaplecze kadrowe i techniczne, umożliwiające realizację usługi, stanowiącej przedmiot niniejszego Zapytania otwartego, 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sytuację ekonomiczną i finansową pozwalającą na realizację zlecenia,</w:t>
      </w:r>
    </w:p>
    <w:p w:rsidR="0017592F" w:rsidRPr="00861049" w:rsidRDefault="0017592F" w:rsidP="0017592F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>w przypadku wyboru naszej oferty, jako najkorzystniejszej zobowiązuję/</w:t>
      </w:r>
      <w:proofErr w:type="spellStart"/>
      <w:r w:rsidRPr="00861049">
        <w:rPr>
          <w:rFonts w:eastAsia="Calibri" w:cstheme="minorHAnsi"/>
        </w:rPr>
        <w:t>emy</w:t>
      </w:r>
      <w:proofErr w:type="spellEnd"/>
      <w:r w:rsidRPr="00861049">
        <w:rPr>
          <w:rFonts w:eastAsia="Calibri" w:cstheme="minorHAnsi"/>
        </w:rPr>
        <w:t xml:space="preserve"> się do zawarcia pisemnej umowy w miejscu i terminie wyznaczonym przez Zamawiającego,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wszystkie informacje podane w powyższych oświadczeniach są aktualne i zgodne z prawdą oraz zostały przedstawione z pełną świadomością konsekwencji wprowadzenia Zamawiającego w błąd przy przedstawieniu informacji,</w:t>
      </w:r>
    </w:p>
    <w:p w:rsidR="0017592F" w:rsidRPr="00682DAD" w:rsidRDefault="0017592F" w:rsidP="0017592F">
      <w:pPr>
        <w:numPr>
          <w:ilvl w:val="0"/>
          <w:numId w:val="1"/>
        </w:numPr>
        <w:jc w:val="both"/>
        <w:rPr>
          <w:rFonts w:eastAsia="Calibri" w:cstheme="minorHAnsi"/>
          <w:color w:val="000000"/>
        </w:rPr>
      </w:pPr>
      <w:r w:rsidRPr="00861049">
        <w:rPr>
          <w:rFonts w:eastAsia="Calibri" w:cstheme="minorHAnsi"/>
        </w:rPr>
        <w:lastRenderedPageBreak/>
        <w:t xml:space="preserve">nie podlegam wykluczeniu z postępowania z powodu przesłanek, o których mowa w  </w:t>
      </w:r>
      <w:r w:rsidRPr="00861049">
        <w:rPr>
          <w:rFonts w:eastAsia="Calibri" w:cstheme="minorHAnsi"/>
          <w:color w:val="000000"/>
        </w:rPr>
        <w:t>art. 108 ust. 1 i art. 109 ust. 1 ustawy,</w:t>
      </w:r>
      <w:r>
        <w:rPr>
          <w:rFonts w:eastAsia="Calibri" w:cstheme="minorHAnsi"/>
          <w:color w:val="000000"/>
        </w:rPr>
        <w:t xml:space="preserve"> </w:t>
      </w:r>
      <w:r w:rsidRPr="00682DAD">
        <w:rPr>
          <w:rFonts w:eastAsia="Calibri" w:cstheme="minorHAnsi"/>
          <w:color w:val="000000"/>
        </w:rPr>
        <w:t xml:space="preserve">ustawy oraz że nie podlegają wykluczeniu z postępowania na podstawie art. 5k Rozporządzenia sankcyjnego i wybór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17592F" w:rsidRPr="00682DAD" w:rsidRDefault="0017592F" w:rsidP="0017592F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a) obywateli rosyjskich lub osób fizycznych lub prawnych, podmiotów lub organów z siedzibą w Rosji; </w:t>
      </w:r>
    </w:p>
    <w:p w:rsidR="0017592F" w:rsidRPr="00682DAD" w:rsidRDefault="0017592F" w:rsidP="0017592F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:rsidR="0017592F" w:rsidRDefault="0017592F" w:rsidP="0017592F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c) osób fizycznych lub prawnych, podmiotów lub organów działających w imieniu lub pod kierunkiem podmiotu, o którym mowa w lit. a) lub b) niniejszego ustępu - w tym podwykonawców, dostawców lub podmiotów, na których zdolności polega się w rozumieniu dyrektyw w sprawie zamówień publicznych, w przypadku gdy przypada na nich ponad 10 % wartości zamówienia. </w:t>
      </w:r>
    </w:p>
    <w:p w:rsidR="0017592F" w:rsidRPr="00902D09" w:rsidRDefault="0017592F" w:rsidP="0017592F">
      <w:pPr>
        <w:pStyle w:val="Akapitzlist"/>
        <w:numPr>
          <w:ilvl w:val="0"/>
          <w:numId w:val="5"/>
        </w:numPr>
        <w:ind w:left="709"/>
        <w:contextualSpacing w:val="0"/>
        <w:rPr>
          <w:rFonts w:eastAsia="Calibri"/>
        </w:rPr>
      </w:pPr>
      <w:r>
        <w:t>nie podlegają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:rsidR="0017592F" w:rsidRPr="00861049" w:rsidRDefault="0017592F" w:rsidP="0017592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>
        <w:rPr>
          <w:rFonts w:cstheme="minorHAnsi"/>
        </w:rPr>
        <w:t>*</w:t>
      </w:r>
    </w:p>
    <w:p w:rsidR="0017592F" w:rsidRPr="00861049" w:rsidRDefault="0017592F" w:rsidP="0017592F">
      <w:pPr>
        <w:ind w:left="720"/>
        <w:jc w:val="both"/>
        <w:rPr>
          <w:rFonts w:eastAsia="Calibri" w:cstheme="minorHAnsi"/>
        </w:rPr>
      </w:pPr>
    </w:p>
    <w:p w:rsidR="0017592F" w:rsidRPr="00861049" w:rsidRDefault="0017592F" w:rsidP="0017592F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------------------------</w:t>
      </w:r>
    </w:p>
    <w:p w:rsidR="0017592F" w:rsidRPr="00B2177F" w:rsidRDefault="0017592F" w:rsidP="0017592F">
      <w:pPr>
        <w:jc w:val="both"/>
        <w:rPr>
          <w:sz w:val="20"/>
        </w:rPr>
      </w:pPr>
      <w:r w:rsidRPr="00B2177F">
        <w:rPr>
          <w:sz w:val="20"/>
        </w:rPr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7592F" w:rsidRPr="00B2177F" w:rsidRDefault="0017592F" w:rsidP="001759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>pełnieniu funkcji członka organu nadzorczego lub zarządzającego, prokurenta, pełnomocnika,</w:t>
      </w:r>
    </w:p>
    <w:p w:rsidR="0017592F" w:rsidRPr="00B2177F" w:rsidRDefault="0017592F" w:rsidP="001759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7592F" w:rsidRPr="00B2177F" w:rsidRDefault="0017592F" w:rsidP="0017592F">
      <w:pPr>
        <w:ind w:left="360"/>
        <w:jc w:val="both"/>
        <w:rPr>
          <w:rFonts w:cstheme="minorHAnsi"/>
          <w:sz w:val="20"/>
        </w:rPr>
      </w:pPr>
    </w:p>
    <w:p w:rsidR="0017592F" w:rsidRPr="00B2177F" w:rsidRDefault="0017592F" w:rsidP="0017592F">
      <w:pPr>
        <w:ind w:left="360"/>
        <w:jc w:val="both"/>
        <w:rPr>
          <w:rFonts w:cstheme="minorHAnsi"/>
          <w:sz w:val="20"/>
        </w:rPr>
      </w:pPr>
      <w:r w:rsidRPr="00B2177F">
        <w:rPr>
          <w:rFonts w:cstheme="minorHAnsi"/>
          <w:sz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7592F" w:rsidRDefault="0017592F" w:rsidP="0017592F">
      <w:pPr>
        <w:ind w:left="360"/>
        <w:jc w:val="both"/>
        <w:rPr>
          <w:rFonts w:cstheme="minorHAnsi"/>
        </w:rPr>
      </w:pPr>
    </w:p>
    <w:p w:rsidR="0017592F" w:rsidRPr="00861049" w:rsidRDefault="0017592F" w:rsidP="0017592F">
      <w:pPr>
        <w:ind w:left="360"/>
        <w:jc w:val="both"/>
        <w:rPr>
          <w:rFonts w:eastAsia="Calibri" w:cstheme="minorHAnsi"/>
        </w:rPr>
      </w:pPr>
    </w:p>
    <w:p w:rsidR="0017592F" w:rsidRPr="00861049" w:rsidRDefault="0017592F" w:rsidP="0017592F">
      <w:pPr>
        <w:ind w:left="720"/>
        <w:jc w:val="both"/>
        <w:rPr>
          <w:rFonts w:eastAsia="Calibri" w:cstheme="minorHAnsi"/>
          <w:sz w:val="20"/>
          <w:szCs w:val="20"/>
        </w:rPr>
      </w:pPr>
    </w:p>
    <w:p w:rsidR="0017592F" w:rsidRPr="00861049" w:rsidRDefault="0017592F" w:rsidP="0017592F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………………………………                                               </w:t>
      </w:r>
      <w:r w:rsidRPr="00861049">
        <w:rPr>
          <w:rFonts w:cstheme="minorHAnsi"/>
          <w:szCs w:val="20"/>
        </w:rPr>
        <w:tab/>
      </w:r>
      <w:r w:rsidRPr="00861049">
        <w:rPr>
          <w:rFonts w:cstheme="minorHAnsi"/>
          <w:szCs w:val="20"/>
        </w:rPr>
        <w:tab/>
        <w:t xml:space="preserve"> ….…………………………..</w:t>
      </w:r>
    </w:p>
    <w:p w:rsidR="0017592F" w:rsidRPr="00861049" w:rsidRDefault="0017592F" w:rsidP="0017592F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        Miejscowość i data                                                                Podpis Wykonawcy</w:t>
      </w:r>
    </w:p>
    <w:p w:rsidR="0017592F" w:rsidRPr="00861049" w:rsidRDefault="0017592F" w:rsidP="0017592F">
      <w:pPr>
        <w:rPr>
          <w:rFonts w:cstheme="minorHAnsi"/>
          <w:szCs w:val="20"/>
        </w:rPr>
      </w:pPr>
    </w:p>
    <w:p w:rsidR="0017592F" w:rsidRDefault="0017592F" w:rsidP="0017592F">
      <w:pPr>
        <w:spacing w:before="120"/>
        <w:rPr>
          <w:rFonts w:cstheme="minorHAnsi"/>
          <w:szCs w:val="20"/>
        </w:rPr>
      </w:pPr>
    </w:p>
    <w:p w:rsidR="0017592F" w:rsidRDefault="0017592F" w:rsidP="0017592F">
      <w:pPr>
        <w:spacing w:before="120"/>
        <w:rPr>
          <w:rFonts w:cstheme="minorHAnsi"/>
          <w:szCs w:val="20"/>
        </w:rPr>
      </w:pPr>
    </w:p>
    <w:p w:rsidR="0017592F" w:rsidRDefault="0017592F" w:rsidP="0017592F">
      <w:pPr>
        <w:pageBreakBefore/>
        <w:spacing w:before="120"/>
        <w:rPr>
          <w:rFonts w:cstheme="minorHAnsi"/>
          <w:szCs w:val="20"/>
        </w:rPr>
      </w:pPr>
    </w:p>
    <w:p w:rsidR="0017592F" w:rsidRPr="001924EA" w:rsidRDefault="0017592F" w:rsidP="0017592F">
      <w:pPr>
        <w:jc w:val="both"/>
        <w:rPr>
          <w:rFonts w:ascii="Times New Roman" w:hAnsi="Times New Roman" w:cs="Times New Roman"/>
        </w:rPr>
      </w:pPr>
      <w:r w:rsidRPr="001924EA">
        <w:rPr>
          <w:rFonts w:ascii="Times New Roman" w:hAnsi="Times New Roman" w:cs="Times New Roman"/>
          <w:b/>
        </w:rPr>
        <w:t>Załącznik nr 2</w:t>
      </w:r>
      <w:r w:rsidRPr="001924EA">
        <w:rPr>
          <w:rFonts w:ascii="Times New Roman" w:hAnsi="Times New Roman" w:cs="Times New Roman"/>
        </w:rPr>
        <w:t xml:space="preserve"> - Informacja dotycząca przetwarzania danych osobowych Wykonawcy</w:t>
      </w:r>
    </w:p>
    <w:p w:rsidR="0017592F" w:rsidRPr="001924EA" w:rsidRDefault="0017592F" w:rsidP="0017592F">
      <w:pPr>
        <w:jc w:val="center"/>
        <w:rPr>
          <w:rFonts w:ascii="Times New Roman" w:hAnsi="Times New Roman" w:cs="Times New Roman"/>
        </w:rPr>
      </w:pPr>
    </w:p>
    <w:p w:rsidR="0017592F" w:rsidRPr="001924EA" w:rsidRDefault="0017592F" w:rsidP="0017592F">
      <w:pPr>
        <w:jc w:val="center"/>
        <w:rPr>
          <w:rFonts w:ascii="Times New Roman" w:hAnsi="Times New Roman" w:cs="Times New Roman"/>
        </w:rPr>
      </w:pPr>
      <w:r w:rsidRPr="001924EA">
        <w:rPr>
          <w:rFonts w:ascii="Times New Roman" w:hAnsi="Times New Roman" w:cs="Times New Roman"/>
        </w:rPr>
        <w:t>Informacja dotycząca przetwarzania danych osobowych przez Uniwersytet Warszawski</w:t>
      </w:r>
      <w:r w:rsidRPr="001924EA">
        <w:rPr>
          <w:rFonts w:ascii="Times New Roman" w:hAnsi="Times New Roman" w:cs="Times New Roman"/>
        </w:rPr>
        <w:br/>
        <w:t>dla reprezentantów, pełnomocników oraz członków organów spółek lub innych podmiotów współpracujących lub kontaktujących się z Uniwersytetem Warszawskim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17592F" w:rsidRPr="001924EA" w:rsidRDefault="0017592F" w:rsidP="0017592F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Administrator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Administratorem danych osobowych przetwarzanych w procesie weryfikacji osiągniętych efektów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uczelnia jest Uniwersytet Warszawski (UW), ul. Krakowskie Przedmieście 26/28, 00-927 Warszawa.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Z administratorem można kontaktować się: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listownie: Uniwersytet Warszawski, ul. Krakowskie Przedmieście 26/28, 00-927 Warszawa;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telefonicznie: 22 55 20 000.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17592F" w:rsidRPr="001924EA" w:rsidRDefault="0017592F" w:rsidP="0017592F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Inspektor Ochrony Danych (IOD)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7">
        <w:r w:rsidRPr="001924EA">
          <w:rPr>
            <w:rFonts w:ascii="Times New Roman" w:hAnsi="Times New Roman" w:cs="Times New Roman"/>
            <w:color w:val="000000"/>
          </w:rPr>
          <w:t>iod@adm.uw.edu.pl.</w:t>
        </w:r>
      </w:hyperlink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Do zadań IOD nie należy natomiast realizacja innych spraw, jak np. udzielanie informacji związanych </w:t>
      </w:r>
      <w:r w:rsidRPr="001924EA">
        <w:rPr>
          <w:rFonts w:ascii="Times New Roman" w:hAnsi="Times New Roman" w:cs="Times New Roman"/>
          <w:color w:val="000000"/>
        </w:rPr>
        <w:br/>
        <w:t>z realizacją i obsługą umowy.</w:t>
      </w:r>
    </w:p>
    <w:p w:rsidR="0017592F" w:rsidRPr="001924EA" w:rsidRDefault="0017592F" w:rsidP="0017592F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Cel i podstawa prawna przetwarzania danych osobowych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Państwa dane osobowe będą przetwarzane w następujących celach:</w:t>
      </w:r>
    </w:p>
    <w:p w:rsidR="0017592F" w:rsidRPr="001924EA" w:rsidRDefault="0017592F" w:rsidP="0017592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art. 6 ust. 1 lit. b i f RODO</w:t>
      </w:r>
      <w:r w:rsidRPr="001924EA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1924EA">
        <w:rPr>
          <w:rFonts w:ascii="Times New Roman" w:hAnsi="Times New Roman" w:cs="Times New Roman"/>
          <w:color w:val="000000"/>
        </w:rPr>
        <w:t>;</w:t>
      </w:r>
    </w:p>
    <w:p w:rsidR="0017592F" w:rsidRPr="001924EA" w:rsidRDefault="0017592F" w:rsidP="0017592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realizacji czynności wynikających z powszechnie obowiązujących przepisów prawa, </w:t>
      </w:r>
      <w:r w:rsidRPr="001924EA">
        <w:rPr>
          <w:rFonts w:ascii="Times New Roman" w:hAnsi="Times New Roman" w:cs="Times New Roman"/>
          <w:color w:val="000000"/>
        </w:rPr>
        <w:br/>
        <w:t>w szczególności w związku z wypełnianiem obowiązków wynikających z przepisów podatkowych i o rachunkowości oraz przepisów regulujących prowadzenie postępowań przez uprawnione podmioty – podstawę przetwarzania danych osobowych stanowi: art. 6 ust. 1 lit. c RODO;</w:t>
      </w:r>
    </w:p>
    <w:p w:rsidR="0017592F" w:rsidRPr="001924EA" w:rsidRDefault="0017592F" w:rsidP="0017592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realizacja zadania w interesie publicznym – podstawę przetwarzania danych osobowych stanowi art. 6 ust. 1 lit. e RODO;</w:t>
      </w:r>
    </w:p>
    <w:p w:rsidR="0017592F" w:rsidRPr="001924EA" w:rsidRDefault="0017592F" w:rsidP="0017592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:rsidR="0017592F" w:rsidRPr="001924EA" w:rsidRDefault="0017592F" w:rsidP="0017592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:rsidR="0017592F" w:rsidRPr="001924EA" w:rsidRDefault="0017592F" w:rsidP="0017592F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Odbiorcy danych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Dostęp do danych osobowych będą posiadać pracownicy administratora, którzy muszą przetwarzać dane osobowe w związku z realizacją obowiązków służbowych.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osobowych.</w:t>
      </w:r>
    </w:p>
    <w:p w:rsidR="0017592F" w:rsidRPr="001924EA" w:rsidRDefault="0017592F" w:rsidP="001759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Okres przetwarzania danych osobowych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17592F" w:rsidRPr="001924EA" w:rsidRDefault="0017592F" w:rsidP="001759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17592F" w:rsidRPr="001924EA" w:rsidRDefault="0017592F" w:rsidP="001759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podatkowe, przez okres 5 lat, licząc od końca roku kalendarzowego, w którym powstał obowiązek podatkowy wynikający z rozliczenia zawartej umowy; </w:t>
      </w:r>
    </w:p>
    <w:p w:rsidR="0017592F" w:rsidRPr="001924EA" w:rsidRDefault="0017592F" w:rsidP="001759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realizacji przez UW czynności wynikających z powszechnie obowiązujących przepisów prawa – przez okres wynikający z tych przepisów; </w:t>
      </w:r>
    </w:p>
    <w:p w:rsidR="0017592F" w:rsidRPr="001924EA" w:rsidRDefault="0017592F" w:rsidP="001759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17592F" w:rsidRPr="001924EA" w:rsidRDefault="0017592F" w:rsidP="001759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:rsidR="0017592F" w:rsidRPr="001924EA" w:rsidRDefault="0017592F" w:rsidP="001759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Prawa związane z przetwarzaniem danych osobowych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Administrator gwarantuje realizację wszystkich praw związanych z przetwarzaniem danych osobowych na zasadach określonych przez RODO tj. prawo do: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dostępu do danych oraz otrzymania ich kopii;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sprostowania (poprawiania) swoich danych osobowych;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ograniczenia przetwarzania danych osobowych;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usunięcia danych osobowych (z zastrzeżeniem art. 17 ust. 3 RODO);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sprzeciwu;</w:t>
      </w:r>
    </w:p>
    <w:p w:rsidR="0017592F" w:rsidRPr="001924EA" w:rsidRDefault="0017592F" w:rsidP="001759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wniesienia skargi do Prezesa Urzędu Ochrony Danych, jeżeli uznają Państwo, że przetwarzanie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danych osobowych narusza przepisy prawa w zakresie ochrony danych osobowych.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17592F" w:rsidRPr="001924EA" w:rsidRDefault="0017592F" w:rsidP="0017592F">
      <w:pPr>
        <w:pStyle w:val="Nagwek1"/>
        <w:numPr>
          <w:ilvl w:val="0"/>
          <w:numId w:val="6"/>
        </w:numPr>
        <w:tabs>
          <w:tab w:val="left" w:pos="838"/>
        </w:tabs>
        <w:spacing w:line="276" w:lineRule="auto"/>
        <w:ind w:left="0" w:hanging="428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Obowiązek podania danych osobowych i konsekwencja niepodania danych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Podanie danych osobowych jest obligatoryjne, niepodanie danych uniemożliwi realizację celów wskazanych w punkcie 3.</w:t>
      </w:r>
    </w:p>
    <w:p w:rsidR="0017592F" w:rsidRPr="001924EA" w:rsidRDefault="0017592F" w:rsidP="001759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63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Źródło pochodzenia danych osobowych</w:t>
      </w:r>
    </w:p>
    <w:p w:rsidR="0017592F" w:rsidRPr="001924EA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17592F" w:rsidRDefault="0017592F" w:rsidP="0017592F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17592F" w:rsidRDefault="0017592F" w:rsidP="0017592F">
      <w:pPr>
        <w:pageBreakBefore/>
        <w:spacing w:before="120"/>
        <w:rPr>
          <w:rFonts w:cstheme="minorHAnsi"/>
          <w:szCs w:val="20"/>
        </w:rPr>
      </w:pPr>
      <w:r w:rsidRPr="00986257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3</w:t>
      </w:r>
      <w:r w:rsidRPr="0098625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Wykaz posiadanego doświadczenia </w:t>
      </w:r>
    </w:p>
    <w:p w:rsidR="0017592F" w:rsidRDefault="0017592F" w:rsidP="0017592F">
      <w:pPr>
        <w:spacing w:before="120"/>
        <w:rPr>
          <w:rFonts w:cstheme="minorHAnsi"/>
          <w:szCs w:val="20"/>
        </w:rPr>
      </w:pPr>
    </w:p>
    <w:p w:rsidR="0017592F" w:rsidRDefault="0017592F" w:rsidP="0017592F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17592F" w:rsidRPr="005D6BAB" w:rsidTr="00C2680A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92F" w:rsidRPr="005D6BAB" w:rsidRDefault="0017592F" w:rsidP="00C26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592F" w:rsidRPr="005D6BAB" w:rsidRDefault="0017592F" w:rsidP="00C2680A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17592F" w:rsidRPr="005D6BA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17592F" w:rsidRPr="005D6BA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17592F" w:rsidRPr="005D6BA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2F" w:rsidRPr="005D6BAB" w:rsidRDefault="0017592F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17592F" w:rsidRPr="00A75E19" w:rsidRDefault="0017592F" w:rsidP="0017592F">
      <w:pPr>
        <w:rPr>
          <w:rFonts w:ascii="Calibri Light" w:hAnsi="Calibri Light" w:cs="Calibri Light"/>
        </w:rPr>
      </w:pPr>
    </w:p>
    <w:p w:rsidR="0017592F" w:rsidRPr="00A75E19" w:rsidRDefault="0017592F" w:rsidP="0017592F">
      <w:pPr>
        <w:rPr>
          <w:rFonts w:ascii="Calibri Light" w:hAnsi="Calibri Light" w:cs="Calibri Light"/>
        </w:rPr>
      </w:pPr>
    </w:p>
    <w:p w:rsidR="0017592F" w:rsidRDefault="0017592F" w:rsidP="0017592F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:rsidR="0017592F" w:rsidRPr="00A339EA" w:rsidRDefault="0017592F" w:rsidP="0017592F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:rsidR="0017592F" w:rsidRPr="00A75E19" w:rsidRDefault="0017592F" w:rsidP="0017592F">
      <w:pPr>
        <w:rPr>
          <w:rFonts w:ascii="Calibri Light" w:hAnsi="Calibri Light" w:cs="Calibri Light"/>
        </w:rPr>
      </w:pPr>
    </w:p>
    <w:p w:rsidR="0017592F" w:rsidRPr="001A6AA4" w:rsidRDefault="0017592F" w:rsidP="0017592F">
      <w:pPr>
        <w:rPr>
          <w:rFonts w:cstheme="minorHAnsi"/>
          <w:color w:val="00B050"/>
          <w:sz w:val="24"/>
          <w:szCs w:val="24"/>
        </w:rPr>
      </w:pPr>
    </w:p>
    <w:p w:rsidR="00273A74" w:rsidRDefault="00273A74">
      <w:bookmarkStart w:id="1" w:name="_GoBack"/>
      <w:bookmarkEnd w:id="1"/>
    </w:p>
    <w:sectPr w:rsidR="0027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57" w:rsidRDefault="00000957" w:rsidP="0017592F">
      <w:r>
        <w:separator/>
      </w:r>
    </w:p>
  </w:endnote>
  <w:endnote w:type="continuationSeparator" w:id="0">
    <w:p w:rsidR="00000957" w:rsidRDefault="00000957" w:rsidP="001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57" w:rsidRDefault="00000957" w:rsidP="0017592F">
      <w:r>
        <w:separator/>
      </w:r>
    </w:p>
  </w:footnote>
  <w:footnote w:type="continuationSeparator" w:id="0">
    <w:p w:rsidR="00000957" w:rsidRDefault="00000957" w:rsidP="0017592F">
      <w:r>
        <w:continuationSeparator/>
      </w:r>
    </w:p>
  </w:footnote>
  <w:footnote w:id="1">
    <w:p w:rsidR="0017592F" w:rsidRDefault="0017592F" w:rsidP="001759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2" w15:restartNumberingAfterBreak="0">
    <w:nsid w:val="2EAE0D39"/>
    <w:multiLevelType w:val="hybridMultilevel"/>
    <w:tmpl w:val="EA00B0F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51223DFC"/>
    <w:multiLevelType w:val="hybridMultilevel"/>
    <w:tmpl w:val="5F2A3C14"/>
    <w:lvl w:ilvl="0" w:tplc="F82C3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F"/>
    <w:rsid w:val="00000957"/>
    <w:rsid w:val="0017592F"/>
    <w:rsid w:val="002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B7C8-7808-444E-AABD-896B73D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92F"/>
    <w:pPr>
      <w:spacing w:after="0" w:line="240" w:lineRule="auto"/>
    </w:pPr>
  </w:style>
  <w:style w:type="paragraph" w:styleId="Nagwek1">
    <w:name w:val="heading 1"/>
    <w:basedOn w:val="Normalny"/>
    <w:link w:val="Nagwek1Znak"/>
    <w:qFormat/>
    <w:rsid w:val="0017592F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7592F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17592F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17592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7592F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592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u.wysocka</dc:creator>
  <cp:keywords/>
  <dc:description/>
  <cp:lastModifiedBy>u.wysocka</cp:lastModifiedBy>
  <cp:revision>1</cp:revision>
  <dcterms:created xsi:type="dcterms:W3CDTF">2023-02-13T13:55:00Z</dcterms:created>
  <dcterms:modified xsi:type="dcterms:W3CDTF">2023-02-13T13:57:00Z</dcterms:modified>
</cp:coreProperties>
</file>